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C6DF0" w14:textId="77777777" w:rsidR="001F247E" w:rsidRDefault="00DA4A18">
      <w:pPr>
        <w:spacing w:after="40" w:line="240" w:lineRule="auto"/>
        <w:jc w:val="center"/>
      </w:pPr>
      <w:proofErr w:type="spellStart"/>
      <w:r>
        <w:rPr>
          <w:b/>
          <w:sz w:val="20"/>
        </w:rPr>
        <w:t>Cumprimento</w:t>
      </w:r>
      <w:proofErr w:type="spellEnd"/>
      <w:r>
        <w:rPr>
          <w:b/>
          <w:sz w:val="20"/>
        </w:rPr>
        <w:t xml:space="preserve"> individual </w:t>
      </w:r>
      <w:proofErr w:type="spellStart"/>
      <w:r>
        <w:rPr>
          <w:b/>
          <w:sz w:val="20"/>
        </w:rPr>
        <w:t>ou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em</w:t>
      </w:r>
      <w:proofErr w:type="spellEnd"/>
      <w:r>
        <w:rPr>
          <w:b/>
          <w:sz w:val="20"/>
        </w:rPr>
        <w:t xml:space="preserve"> grupo de sentença coletiva – Processo nº 0004522-39.2013.4.03.6000</w:t>
      </w:r>
    </w:p>
    <w:p w14:paraId="32229363" w14:textId="130C109F" w:rsidR="001F247E" w:rsidRDefault="00DA4A18">
      <w:pPr>
        <w:spacing w:after="40" w:line="240" w:lineRule="auto"/>
        <w:jc w:val="both"/>
      </w:pPr>
      <w:r>
        <w:rPr>
          <w:b/>
          <w:sz w:val="20"/>
        </w:rPr>
        <w:t>CONTRATANTE:</w:t>
      </w:r>
      <w:r>
        <w:rPr>
          <w:sz w:val="20"/>
        </w:rPr>
        <w:t xml:space="preserve"> </w:t>
      </w:r>
      <w:bookmarkStart w:id="0" w:name="_Hlk239760354"/>
      <w:bookmarkStart w:id="1" w:name="_Hlk239754345"/>
      <w:bookmarkStart w:id="2" w:name="_Hlk239755720"/>
      <w:bookmarkStart w:id="3" w:name="_Hlk239758201"/>
      <w:bookmarkStart w:id="4" w:name="_Hlk239759037"/>
      <w:r w:rsidR="00A21811">
        <w:rPr>
          <w:sz w:val="20"/>
        </w:rPr>
        <w:t>NOME,</w:t>
      </w:r>
      <w:r w:rsidR="00A21811">
        <w:t xml:space="preserve"> NACIONALIDADE, ESTADO CIVIL, PROFISSÃO, </w:t>
      </w:r>
      <w:proofErr w:type="spellStart"/>
      <w:r w:rsidR="00A21811">
        <w:t>portador</w:t>
      </w:r>
      <w:proofErr w:type="spellEnd"/>
      <w:r w:rsidR="00A21811">
        <w:t xml:space="preserve">(a) do RG nº </w:t>
      </w:r>
      <w:proofErr w:type="spellStart"/>
      <w:r w:rsidR="00A21811">
        <w:t>Órgão</w:t>
      </w:r>
      <w:proofErr w:type="spellEnd"/>
      <w:r w:rsidR="00A21811">
        <w:t xml:space="preserve"> </w:t>
      </w:r>
      <w:proofErr w:type="spellStart"/>
      <w:r w:rsidR="00A21811">
        <w:t>Expedidor</w:t>
      </w:r>
      <w:proofErr w:type="spellEnd"/>
      <w:r w:rsidR="00A21811">
        <w:t xml:space="preserve">: SSP/MS, CPF nº , matrícula SIAPE nº , </w:t>
      </w:r>
      <w:proofErr w:type="spellStart"/>
      <w:r w:rsidR="00A21811">
        <w:t>residente</w:t>
      </w:r>
      <w:proofErr w:type="spellEnd"/>
      <w:r w:rsidR="00A21811">
        <w:t xml:space="preserve"> e </w:t>
      </w:r>
      <w:proofErr w:type="spellStart"/>
      <w:r w:rsidR="00A21811">
        <w:t>domiciliado</w:t>
      </w:r>
      <w:proofErr w:type="spellEnd"/>
      <w:r w:rsidR="00A21811">
        <w:t xml:space="preserve">(a) à </w:t>
      </w:r>
      <w:proofErr w:type="spellStart"/>
      <w:r w:rsidR="00A21811">
        <w:t>endereço</w:t>
      </w:r>
      <w:proofErr w:type="spellEnd"/>
      <w:r w:rsidR="00A21811">
        <w:t xml:space="preserve"> </w:t>
      </w:r>
      <w:proofErr w:type="spellStart"/>
      <w:r w:rsidR="00A21811">
        <w:t>completo</w:t>
      </w:r>
      <w:proofErr w:type="spellEnd"/>
      <w:r w:rsidR="00A21811">
        <w:t>, e-mail: , telefone/WhatsApp:</w:t>
      </w:r>
      <w:bookmarkEnd w:id="1"/>
      <w:bookmarkEnd w:id="2"/>
      <w:bookmarkEnd w:id="3"/>
      <w:bookmarkEnd w:id="4"/>
      <w:r w:rsidR="00A21811">
        <w:t>.</w:t>
      </w:r>
      <w:bookmarkEnd w:id="0"/>
    </w:p>
    <w:p w14:paraId="737D18E6" w14:textId="77777777" w:rsidR="001F247E" w:rsidRDefault="00DA4A18">
      <w:pPr>
        <w:spacing w:after="40" w:line="240" w:lineRule="auto"/>
        <w:jc w:val="both"/>
      </w:pPr>
      <w:r>
        <w:rPr>
          <w:b/>
          <w:sz w:val="20"/>
        </w:rPr>
        <w:t>CONTRATADA:</w:t>
      </w:r>
      <w:r>
        <w:rPr>
          <w:sz w:val="20"/>
        </w:rPr>
        <w:t xml:space="preserve"> RICARDO CURVO DE ARAUJO SOCIEDADE INDIVIDUAL DE ADVOCACIA, inscrita no CNPJ nº 65.976.539/0001-26, registrada na OAB/MS nº 3832/2026, com sede profissional na Rua Vinte e Seis de Agosto, nº 384, Centro, Sala 62, Campo Grande/MS, CEP 79.002-91</w:t>
      </w:r>
      <w:r>
        <w:rPr>
          <w:sz w:val="20"/>
        </w:rPr>
        <w:t>3, neste ato representada por seu titular RICARDO CURVO DE ARAUJO, advogado inscrito na OAB/MS nº 6.858.</w:t>
      </w:r>
    </w:p>
    <w:p w14:paraId="21312AE4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1ª – DO OBJETO</w:t>
      </w:r>
    </w:p>
    <w:p w14:paraId="76471FB4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A CONTRATADA prestará serviços advocatícios destinados à identificação, liquidação e cobrança do crédito individual do CONTRATA</w:t>
      </w:r>
      <w:r>
        <w:rPr>
          <w:sz w:val="20"/>
        </w:rPr>
        <w:t>NTE decorrente do título coletivo formado no processo nº 0004522-39.2013.4.03.6000, por cumprimento individual ou em grupo/litisconsórcio, conforme a estratégia processual considerada adequada.</w:t>
      </w:r>
    </w:p>
    <w:p w14:paraId="2198230B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Estão compreendidos no objeto: análise documental e de legitim</w:t>
      </w:r>
      <w:r>
        <w:rPr>
          <w:sz w:val="20"/>
        </w:rPr>
        <w:t xml:space="preserve">idade; atualização e conferência dos cálculos conforme o título; ajuizamento e acompanhamento do cumprimento de sentença; manifestações sobre cálculos; resposta a impugnações; incidentes diretamente relacionados à execução; recursos ordinários cabíveis na </w:t>
      </w:r>
      <w:r>
        <w:rPr>
          <w:sz w:val="20"/>
        </w:rPr>
        <w:t>fase executiva; requerimento de RPV ou precatório; pedido de destaque de honorários; e acompanhamento até a disponibilização do crédito.</w:t>
      </w:r>
    </w:p>
    <w:p w14:paraId="64853123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Não estão incluídos, salvo ajuste específico, inventário autônomo, ação de reconhecimento de união estável, cessão de c</w:t>
      </w:r>
      <w:r>
        <w:rPr>
          <w:sz w:val="20"/>
        </w:rPr>
        <w:t>rédito, ação tributária autônoma, recursos excepcionais ao STJ/STF ou outras demandas independentes que ultrapassem o cumprimento do título coletivo.</w:t>
      </w:r>
    </w:p>
    <w:p w14:paraId="64BB0B3E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2ª – DOS HONORÁRIOS CONTRATUAIS E DA NÃO CUMULAÇÃO</w:t>
      </w:r>
    </w:p>
    <w:p w14:paraId="76AB2934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Pelos serviços objeto deste instrumento e em r</w:t>
      </w:r>
      <w:r>
        <w:rPr>
          <w:sz w:val="20"/>
        </w:rPr>
        <w:t>elação ao mesmo benefício econômico decorrente da ação coletiva, ficam ajustados honorários contratuais TOTAIS correspondentes a 10% (dez por cento) do benefício econômico bruto efetivamente reconhecido e disponibilizado ao CONTRATANTE, incluindo principal</w:t>
      </w:r>
      <w:r>
        <w:rPr>
          <w:sz w:val="20"/>
        </w:rPr>
        <w:t xml:space="preserve"> e atualização/SELIC, antes das retenções tributárias legalmente incidentes, se houver.</w:t>
      </w:r>
    </w:p>
    <w:p w14:paraId="1F58AE5F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O percentual de 10% é único para o mesmo crédito. Caso o CONTRATANTE também esteja abrangido pela obrigação ad exitum de 10% prevista no contrato celebrado entre o SIST</w:t>
      </w:r>
      <w:r>
        <w:rPr>
          <w:sz w:val="20"/>
        </w:rPr>
        <w:t>A/MS e a assessoria jurídica e preservada pelo instrumento de rescisão de 2019, este contrato constitui adesão/ratificação individual e disciplina o destaque do MESMO percentual, não havendo cobrança cumulativa de 10% + 10%. Qualquer valor já pago ou receb</w:t>
      </w:r>
      <w:r>
        <w:rPr>
          <w:sz w:val="20"/>
        </w:rPr>
        <w:t>ido a esse título será integralmente abatido.</w:t>
      </w:r>
    </w:p>
    <w:p w14:paraId="28263D5E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Os honorários contratuais serão exigíveis com a efetiva disponibilização judicial do crédito, inclusive por RPV, precatório, alvará, depósito ou acordo, e incidirão apenas sobre o crédito efetivamente obtido pa</w:t>
      </w:r>
      <w:r>
        <w:rPr>
          <w:sz w:val="20"/>
        </w:rPr>
        <w:t>ra o CONTRATANTE no objeto deste contrato.</w:t>
      </w:r>
    </w:p>
    <w:p w14:paraId="5E0D043B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3ª – DA ADESÃO INDIVIDUAL, RATIFICAÇÃO E PRESERVAÇÃO DOS DIREITOS</w:t>
      </w:r>
    </w:p>
    <w:p w14:paraId="34683768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O CONTRATANTE declara que sua assinatura neste instrumento representa manifestação pessoal, expressa e informada de adesão à obrigação con</w:t>
      </w:r>
      <w:r>
        <w:rPr>
          <w:sz w:val="20"/>
        </w:rPr>
        <w:t>tratual de honorários de 10% vinculada ao benefício individual objeto do cumprimento de sentença, inclusive para fins de destaque judicial.</w:t>
      </w:r>
    </w:p>
    <w:p w14:paraId="1D2260CF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A celebração deste contrato individual não constitui novação, remissão, quitação, renúncia ou exoneração de eventual</w:t>
      </w:r>
      <w:r>
        <w:rPr>
          <w:sz w:val="20"/>
        </w:rPr>
        <w:t xml:space="preserve"> obrigação assumida pelo SISTA/MS nos instrumentos anteriores, até o efetivo pagamento dos honorários. O recebimento integral ou parcial por qualquer responsável ou fonte será imputado à mesma obrigação de 10%, vedado recebimento em duplicidade.</w:t>
      </w:r>
    </w:p>
    <w:p w14:paraId="4AE89860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4</w:t>
      </w:r>
      <w:r>
        <w:rPr>
          <w:b/>
          <w:sz w:val="20"/>
        </w:rPr>
        <w:t>ª – DO DESTAQUE E PAGAMENTO DIRETO À SOCIEDADE</w:t>
      </w:r>
    </w:p>
    <w:p w14:paraId="582A7709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O CONTRATANTE AUTORIZA EXPRESSAMENTE a juntada deste contrato e de sua declaração pessoal aos autos antes da expedição do requisitório e o destaque/dedução dos honorários contratuais de 10% de seu crédito judi</w:t>
      </w:r>
      <w:r>
        <w:rPr>
          <w:sz w:val="20"/>
        </w:rPr>
        <w:t>cial, com requisição ou pagamento direto em favor de RICARDO CURVO DE ARAUJO SOCIEDADE INDIVIDUAL DE ADVOCACIA, CNPJ nº 65.976.539/0001-26, nos termos do art. 22, § 4º, da Lei nº 8.906/1994 e da legislação aplicável.</w:t>
      </w:r>
    </w:p>
    <w:p w14:paraId="70257E24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A autorização é individual e pessoal. C</w:t>
      </w:r>
      <w:r>
        <w:rPr>
          <w:sz w:val="20"/>
        </w:rPr>
        <w:t>aso o Juízo exija manifestação adicional, o CONTRATANTE compromete-se a assinar declaração específica de concordância. Se houver prova de pagamento anterior total ou parcial dos honorários, o valor comprovadamente pago será deduzido do destaque.</w:t>
      </w:r>
    </w:p>
    <w:p w14:paraId="69651E2A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5</w:t>
      </w:r>
      <w:r>
        <w:rPr>
          <w:b/>
          <w:sz w:val="20"/>
        </w:rPr>
        <w:t>ª – DOS HONORÁRIOS SUCUMBENCIAIS</w:t>
      </w:r>
    </w:p>
    <w:p w14:paraId="67433175" w14:textId="77777777" w:rsidR="001F247E" w:rsidRDefault="00DA4A18">
      <w:pPr>
        <w:spacing w:after="40" w:line="240" w:lineRule="auto"/>
        <w:jc w:val="both"/>
      </w:pPr>
      <w:r>
        <w:rPr>
          <w:sz w:val="20"/>
        </w:rPr>
        <w:lastRenderedPageBreak/>
        <w:t>Os honorários de sucumbência que venham a ser fixados na fase de cumprimento, em incidentes ou recursos pertencem ao advogado/sociedade na forma da legislação profissional, constituem verba autônoma suportada pela parte adv</w:t>
      </w:r>
      <w:r>
        <w:rPr>
          <w:sz w:val="20"/>
        </w:rPr>
        <w:t>ersa conforme a decisão judicial e NÃO serão compensados com os honorários contratuais de 10% previstos neste instrumento.</w:t>
      </w:r>
    </w:p>
    <w:p w14:paraId="17CD4D8B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6ª – DO PAGAMENTO DO CRÉDITO PRINCIPAL</w:t>
      </w:r>
    </w:p>
    <w:p w14:paraId="3A248086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O crédito principal do CONTRATANTE deverá ser pago diretamente a ele pelo meio judici</w:t>
      </w:r>
      <w:r>
        <w:rPr>
          <w:sz w:val="20"/>
        </w:rPr>
        <w:t>al cabível. Este contrato não autoriza a CONTRATADA ou seu titular a levantar, sacar ou receber, em nome do CONTRATANTE, o valor principal de RPV, precatório, alvará ou depósito judicial. A CONTRATADA poderá receber diretamente apenas os honorários contrat</w:t>
      </w:r>
      <w:r>
        <w:rPr>
          <w:sz w:val="20"/>
        </w:rPr>
        <w:t>uais destacados e os honorários sucumbenciais que lhe pertençam.</w:t>
      </w:r>
    </w:p>
    <w:p w14:paraId="256362E8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7ª – DAS DESPESAS</w:t>
      </w:r>
    </w:p>
    <w:p w14:paraId="70D62A08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Custas, certidões, emolumentos, perícias, serviços técnicos extraordinários, deslocamentos excepcionais e outras despesas necessárias que não estejam abrangidas pel</w:t>
      </w:r>
      <w:r>
        <w:rPr>
          <w:sz w:val="20"/>
        </w:rPr>
        <w:t>a rotina ordinária do escritório serão suportadas pelo CONTRATANTE quando legalmente devidas, preferencialmente mediante prévia ciência e aprovação.</w:t>
      </w:r>
    </w:p>
    <w:p w14:paraId="6317673F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8ª – DOS DEVERES DO CONTRATANTE</w:t>
      </w:r>
    </w:p>
    <w:p w14:paraId="13E0BCEC" w14:textId="77777777" w:rsidR="001F247E" w:rsidRDefault="00DA4A18">
      <w:pPr>
        <w:spacing w:after="40" w:line="240" w:lineRule="auto"/>
        <w:jc w:val="both"/>
      </w:pPr>
      <w:r>
        <w:rPr>
          <w:sz w:val="20"/>
        </w:rPr>
        <w:t xml:space="preserve">O CONTRATANTE fornecerá documentos e informações </w:t>
      </w:r>
      <w:r>
        <w:rPr>
          <w:sz w:val="20"/>
        </w:rPr>
        <w:t xml:space="preserve">verdadeiros e completos, manterá endereço, telefone e e-mail atualizados e comunicará imediatamente qualquer execução já ajuizada, pagamento administrativo, cessão, penhora, inventário, sucessão ou fato que possa gerar duplicidade ou afetar a titularidade </w:t>
      </w:r>
      <w:r>
        <w:rPr>
          <w:sz w:val="20"/>
        </w:rPr>
        <w:t>do crédito.</w:t>
      </w:r>
    </w:p>
    <w:p w14:paraId="2FBC65D4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A omissão de informação relevante que provoque cobrança em duplicidade, perda de prazo, impugnação ou prejuízo processual será de responsabilidade do CONTRATANTE, sem prejuízo dos honorários proporcionais ao trabalho efetivamente realizado.</w:t>
      </w:r>
    </w:p>
    <w:p w14:paraId="699B436A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</w:t>
      </w:r>
      <w:r>
        <w:rPr>
          <w:b/>
          <w:sz w:val="20"/>
        </w:rPr>
        <w:t>USULA 9ª – DA REVOGAÇÃO, RENÚNCIA E ENCERRAMENTO</w:t>
      </w:r>
    </w:p>
    <w:p w14:paraId="04762BB4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A revogação do mandato ou o encerramento da relação contratual não implica, por si só, renúncia aos honorários já adquiridos ou proporcionais ao trabalho efetivamente realizado, observada a legislação profis</w:t>
      </w:r>
      <w:r>
        <w:rPr>
          <w:sz w:val="20"/>
        </w:rPr>
        <w:t>sional aplicável e o eventual resultado econômico relacionado aos serviços prestados.</w:t>
      </w:r>
    </w:p>
    <w:p w14:paraId="447744F9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10ª – DA AUSÊNCIA DE GARANTIA DE RESULTADO</w:t>
      </w:r>
    </w:p>
    <w:p w14:paraId="2E9DE138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As estimativas de crédito são projeções técnicas sujeitas à conferência judicial, impugnação da União, atualização, co</w:t>
      </w:r>
      <w:r>
        <w:rPr>
          <w:sz w:val="20"/>
        </w:rPr>
        <w:t>mpensações, prescrição, habilitação sucessória e demais ocorrências do processo. A advocacia constitui obrigação de meio, não havendo garantia de valor ou prazo de pagamento.</w:t>
      </w:r>
    </w:p>
    <w:p w14:paraId="79D5F63C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11ª – DO TRATAMENTO DE DADOS</w:t>
      </w:r>
    </w:p>
    <w:p w14:paraId="20545449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O CONTRATANTE autoriza o tratamento dos dad</w:t>
      </w:r>
      <w:r>
        <w:rPr>
          <w:sz w:val="20"/>
        </w:rPr>
        <w:t xml:space="preserve">os pessoais, funcionais, financeiros e judiciais estritamente necessários à análise, cálculo, protocolo, tramitação, expedição e pagamento do crédito, inclusive seu compartilhamento com o Poder Judiciário, órgãos públicos, peritos/contadores e prestadores </w:t>
      </w:r>
      <w:r>
        <w:rPr>
          <w:sz w:val="20"/>
        </w:rPr>
        <w:t>indispensáveis ao cumprimento deste contrato, observada a legislação de proteção de dados.</w:t>
      </w:r>
    </w:p>
    <w:p w14:paraId="5E322AFE" w14:textId="77777777" w:rsidR="001F247E" w:rsidRDefault="00DA4A18">
      <w:pPr>
        <w:keepLines/>
        <w:spacing w:before="80" w:after="40" w:line="240" w:lineRule="auto"/>
      </w:pPr>
      <w:r>
        <w:rPr>
          <w:b/>
          <w:sz w:val="20"/>
        </w:rPr>
        <w:t>CLÁUSULA 12ª – DO FORO</w:t>
      </w:r>
    </w:p>
    <w:p w14:paraId="45A82E23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Fica eleito o foro de Campo Grande/MS para dirimir controvérsias decorrentes deste contrato, sem prejuízo das normas legais de competência apl</w:t>
      </w:r>
      <w:r>
        <w:rPr>
          <w:sz w:val="20"/>
        </w:rPr>
        <w:t>icáveis.</w:t>
      </w:r>
    </w:p>
    <w:p w14:paraId="5FFEC2B7" w14:textId="77777777" w:rsidR="001F247E" w:rsidRDefault="00DA4A18">
      <w:pPr>
        <w:spacing w:after="40" w:line="240" w:lineRule="auto"/>
        <w:jc w:val="both"/>
      </w:pPr>
      <w:r>
        <w:rPr>
          <w:sz w:val="20"/>
        </w:rPr>
        <w:t>E, por estarem de acordo, firmam o presente instrumento, inclusive por assinatura eletrônica legalmente admitida.</w:t>
      </w:r>
    </w:p>
    <w:p w14:paraId="4B80C3B1" w14:textId="44FBBE19" w:rsidR="001F247E" w:rsidRDefault="00DA4A18">
      <w:pPr>
        <w:spacing w:after="20" w:line="240" w:lineRule="auto"/>
        <w:jc w:val="center"/>
        <w:rPr>
          <w:sz w:val="20"/>
        </w:rPr>
      </w:pPr>
      <w:r>
        <w:rPr>
          <w:sz w:val="20"/>
        </w:rPr>
        <w:t xml:space="preserve">Campo Grande/MS, </w:t>
      </w:r>
      <w:r w:rsidR="00F25735">
        <w:rPr>
          <w:sz w:val="20"/>
        </w:rPr>
        <w:t>08</w:t>
      </w:r>
      <w:r>
        <w:rPr>
          <w:sz w:val="20"/>
        </w:rPr>
        <w:t xml:space="preserve"> de </w:t>
      </w:r>
      <w:r w:rsidR="00F25735">
        <w:rPr>
          <w:sz w:val="20"/>
        </w:rPr>
        <w:t>setembro</w:t>
      </w:r>
      <w:r>
        <w:rPr>
          <w:sz w:val="20"/>
        </w:rPr>
        <w:t xml:space="preserve"> de 20</w:t>
      </w:r>
      <w:r w:rsidR="00F25735">
        <w:rPr>
          <w:sz w:val="20"/>
        </w:rPr>
        <w:t>26</w:t>
      </w:r>
      <w:r>
        <w:rPr>
          <w:sz w:val="20"/>
        </w:rPr>
        <w:t>.</w:t>
      </w:r>
    </w:p>
    <w:p w14:paraId="08B8AB70" w14:textId="77777777" w:rsidR="00F25735" w:rsidRDefault="00F25735">
      <w:pPr>
        <w:spacing w:after="20" w:line="240" w:lineRule="auto"/>
        <w:jc w:val="center"/>
      </w:pPr>
    </w:p>
    <w:p w14:paraId="25E035A5" w14:textId="77777777" w:rsidR="001F247E" w:rsidRDefault="00DA4A18">
      <w:pPr>
        <w:spacing w:before="80" w:after="0" w:line="240" w:lineRule="auto"/>
        <w:jc w:val="center"/>
      </w:pPr>
      <w:r>
        <w:rPr>
          <w:sz w:val="20"/>
        </w:rPr>
        <w:t>____________________________________________</w:t>
      </w:r>
    </w:p>
    <w:p w14:paraId="530E16EE" w14:textId="59879736" w:rsidR="00A21811" w:rsidRDefault="00A21811" w:rsidP="00A21811">
      <w:pPr>
        <w:spacing w:after="0" w:line="240" w:lineRule="auto"/>
        <w:jc w:val="center"/>
      </w:pPr>
      <w:bookmarkStart w:id="5" w:name="_Hlk239760432"/>
      <w:r>
        <w:rPr>
          <w:b/>
        </w:rPr>
        <w:t xml:space="preserve">Nome </w:t>
      </w:r>
      <w:proofErr w:type="spellStart"/>
      <w:r>
        <w:rPr>
          <w:b/>
        </w:rPr>
        <w:t>Completo</w:t>
      </w:r>
      <w:proofErr w:type="spellEnd"/>
    </w:p>
    <w:p w14:paraId="5E927CE7" w14:textId="6A68E320" w:rsidR="00A21811" w:rsidRDefault="00A21811" w:rsidP="00A21811">
      <w:pPr>
        <w:spacing w:after="20" w:line="240" w:lineRule="auto"/>
        <w:jc w:val="center"/>
      </w:pPr>
      <w:r>
        <w:rPr>
          <w:sz w:val="20"/>
        </w:rPr>
        <w:t xml:space="preserve">CPF nº </w:t>
      </w:r>
    </w:p>
    <w:bookmarkEnd w:id="5"/>
    <w:p w14:paraId="1F582B40" w14:textId="77777777" w:rsidR="001F247E" w:rsidRDefault="00DA4A18">
      <w:pPr>
        <w:spacing w:before="80" w:after="0" w:line="240" w:lineRule="auto"/>
        <w:jc w:val="center"/>
      </w:pPr>
      <w:r>
        <w:rPr>
          <w:sz w:val="20"/>
        </w:rPr>
        <w:t>____________________________________________</w:t>
      </w:r>
    </w:p>
    <w:p w14:paraId="147FFBB6" w14:textId="77777777" w:rsidR="001F247E" w:rsidRDefault="00DA4A18">
      <w:pPr>
        <w:spacing w:after="0" w:line="240" w:lineRule="auto"/>
        <w:jc w:val="center"/>
      </w:pPr>
      <w:r>
        <w:rPr>
          <w:b/>
          <w:sz w:val="20"/>
        </w:rPr>
        <w:t>RICARDO CURVO DE ARAUJO SOCIEDADE INDIVIDUAL DE ADVOCACIA</w:t>
      </w:r>
    </w:p>
    <w:p w14:paraId="0CE83735" w14:textId="77777777" w:rsidR="001F247E" w:rsidRDefault="00DA4A18">
      <w:pPr>
        <w:spacing w:after="0" w:line="240" w:lineRule="auto"/>
        <w:jc w:val="center"/>
      </w:pPr>
      <w:r>
        <w:rPr>
          <w:sz w:val="19"/>
        </w:rPr>
        <w:t>CNPJ nº 65.976.539/0001-26 | Representante: RICARDO CURVO DE ARAUJO – OAB/MS nº 6.858</w:t>
      </w:r>
    </w:p>
    <w:sectPr w:rsidR="001F247E" w:rsidSect="00034616">
      <w:headerReference w:type="default" r:id="rId8"/>
      <w:footerReference w:type="default" r:id="rId9"/>
      <w:pgSz w:w="12240" w:h="15840"/>
      <w:pgMar w:top="822" w:right="1077" w:bottom="765" w:left="119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82ED9" w14:textId="77777777" w:rsidR="00DA4A18" w:rsidRDefault="00DA4A18">
      <w:pPr>
        <w:spacing w:after="0" w:line="240" w:lineRule="auto"/>
      </w:pPr>
      <w:r>
        <w:separator/>
      </w:r>
    </w:p>
  </w:endnote>
  <w:endnote w:type="continuationSeparator" w:id="0">
    <w:p w14:paraId="789494B5" w14:textId="77777777" w:rsidR="00DA4A18" w:rsidRDefault="00DA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84131" w14:textId="77777777" w:rsidR="00852D25" w:rsidRDefault="00DA4A18">
    <w:pPr>
      <w:jc w:val="center"/>
    </w:pPr>
    <w:r>
      <w:rPr>
        <w:sz w:val="16"/>
      </w:rPr>
      <w:t>Processo de conhecimento nº 0004522-39.2013.4.03.6000 | Documento-modelo para cumpriment</w:t>
    </w:r>
    <w:r>
      <w:rPr>
        <w:sz w:val="16"/>
      </w:rPr>
      <w:t>o de sentença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419FA" w14:textId="77777777" w:rsidR="00DA4A18" w:rsidRDefault="00DA4A18">
      <w:pPr>
        <w:spacing w:after="0" w:line="240" w:lineRule="auto"/>
      </w:pPr>
      <w:r>
        <w:separator/>
      </w:r>
    </w:p>
  </w:footnote>
  <w:footnote w:type="continuationSeparator" w:id="0">
    <w:p w14:paraId="36154B26" w14:textId="77777777" w:rsidR="00DA4A18" w:rsidRDefault="00DA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9279A" w14:textId="77777777" w:rsidR="00852D25" w:rsidRDefault="00DA4A18">
    <w:pPr>
      <w:jc w:val="center"/>
    </w:pPr>
    <w:r>
      <w:rPr>
        <w:b/>
        <w:sz w:val="18"/>
      </w:rPr>
      <w:t xml:space="preserve">RICARDO CURVO DE ARAUJO </w:t>
    </w:r>
    <w:r>
      <w:rPr>
        <w:b/>
        <w:sz w:val="18"/>
      </w:rPr>
      <w:t>SOCIEDADE INDIVIDUAL DE ADVOCACIA</w:t>
    </w:r>
    <w:r>
      <w:rPr>
        <w:sz w:val="16"/>
      </w:rPr>
      <w:br/>
      <w:t>CNPJ 65.976.539/0001-26 | OAB/MS nº 3832/2026 | Rua Vinte e Seis de Agosto, nº 384, Centro, Sala 62, Campo Grande/MS, CEP 79.002-913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5235"/>
    <w:rsid w:val="0006063C"/>
    <w:rsid w:val="00064222"/>
    <w:rsid w:val="0015074B"/>
    <w:rsid w:val="001F247E"/>
    <w:rsid w:val="0029639D"/>
    <w:rsid w:val="00326F90"/>
    <w:rsid w:val="003C3E32"/>
    <w:rsid w:val="00443595"/>
    <w:rsid w:val="00455196"/>
    <w:rsid w:val="005564D7"/>
    <w:rsid w:val="0063128D"/>
    <w:rsid w:val="006F6EA6"/>
    <w:rsid w:val="007C4B2C"/>
    <w:rsid w:val="007F0CF9"/>
    <w:rsid w:val="008C2425"/>
    <w:rsid w:val="009B2E18"/>
    <w:rsid w:val="00A21811"/>
    <w:rsid w:val="00AA1D8D"/>
    <w:rsid w:val="00AC694F"/>
    <w:rsid w:val="00B47730"/>
    <w:rsid w:val="00C42BD2"/>
    <w:rsid w:val="00CB0664"/>
    <w:rsid w:val="00CE542D"/>
    <w:rsid w:val="00D80013"/>
    <w:rsid w:val="00DA4A18"/>
    <w:rsid w:val="00DB37F9"/>
    <w:rsid w:val="00EB362F"/>
    <w:rsid w:val="00F257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E189A"/>
  <w14:defaultImageDpi w14:val="300"/>
  <w15:docId w15:val="{69B9367C-19E4-4D74-93B3-13EBD1C5C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1231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7864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SISTA MS</cp:lastModifiedBy>
  <cp:revision>2</cp:revision>
  <cp:lastPrinted>2026-09-08T18:28:00Z</cp:lastPrinted>
  <dcterms:created xsi:type="dcterms:W3CDTF">2026-09-08T18:35:00Z</dcterms:created>
  <dcterms:modified xsi:type="dcterms:W3CDTF">2026-09-08T18:35:00Z</dcterms:modified>
  <cp:category/>
</cp:coreProperties>
</file>